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21749B" w:rsidRDefault="005D6DA1" w:rsidP="005D6DA1">
      <w:pPr>
        <w:pStyle w:val="DSHeaderPressFact"/>
        <w:rPr>
          <w:lang w:val="de-AT"/>
        </w:rPr>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1A39137A" wp14:editId="1AACF30F">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6654C3" w:rsidRDefault="00BF4FFC" w:rsidP="005D6DA1">
                            <w:pPr>
                              <w:pStyle w:val="DSHeaderPressFact"/>
                            </w:pPr>
                            <w:r w:rsidRPr="006654C3">
                              <w:t>Pressekontakt</w:t>
                            </w:r>
                          </w:p>
                          <w:p w:rsidR="005D6DA1" w:rsidRPr="006654C3" w:rsidRDefault="005D6DA1" w:rsidP="009807BA">
                            <w:pPr>
                              <w:pStyle w:val="DSStandardSidebox"/>
                            </w:pPr>
                            <w:r w:rsidRPr="006654C3">
                              <w:t>Marion Par-Weixlberger</w:t>
                            </w:r>
                          </w:p>
                          <w:p w:rsidR="00110D66" w:rsidRPr="006654C3" w:rsidRDefault="00D90840" w:rsidP="00110D66">
                            <w:pPr>
                              <w:pStyle w:val="DSStandardSidebox"/>
                            </w:pPr>
                            <w:r w:rsidRPr="006654C3">
                              <w:t>Director Corporate Communications &amp; Public Relations</w:t>
                            </w:r>
                          </w:p>
                          <w:p w:rsidR="005D6DA1" w:rsidRPr="007E4E6E" w:rsidRDefault="005D6DA1" w:rsidP="009807BA">
                            <w:pPr>
                              <w:pStyle w:val="DSStandardSidebox"/>
                              <w:rPr>
                                <w:lang w:val="de-AT"/>
                              </w:rPr>
                            </w:pPr>
                            <w:r w:rsidRPr="007E4E6E">
                              <w:rPr>
                                <w:lang w:val="de-AT"/>
                              </w:rPr>
                              <w:t>Sirona Straße 1</w:t>
                            </w:r>
                          </w:p>
                          <w:p w:rsidR="005D6DA1" w:rsidRPr="007E4E6E" w:rsidRDefault="005D6DA1" w:rsidP="009807BA">
                            <w:pPr>
                              <w:pStyle w:val="DSStandardSidebox"/>
                              <w:rPr>
                                <w:lang w:val="de-AT"/>
                              </w:rPr>
                            </w:pPr>
                            <w:r w:rsidRPr="007E4E6E">
                              <w:rPr>
                                <w:lang w:val="de-AT"/>
                              </w:rPr>
                              <w:t>5071 Wals bei Salzburg, Austria</w:t>
                            </w:r>
                          </w:p>
                          <w:p w:rsidR="005D6DA1" w:rsidRPr="007E4E6E" w:rsidRDefault="005D6DA1" w:rsidP="009807BA">
                            <w:pPr>
                              <w:pStyle w:val="DSStandardSidebox"/>
                              <w:rPr>
                                <w:lang w:val="de-AT"/>
                              </w:rPr>
                            </w:pPr>
                            <w:r w:rsidRPr="007E4E6E">
                              <w:rPr>
                                <w:lang w:val="de-AT"/>
                              </w:rPr>
                              <w:t>T  +43 (0) 662 2450-588</w:t>
                            </w:r>
                          </w:p>
                          <w:p w:rsidR="009807BA" w:rsidRPr="00341864" w:rsidRDefault="005D6DA1" w:rsidP="009807BA">
                            <w:pPr>
                              <w:pStyle w:val="DSStandardSidebox"/>
                              <w:rPr>
                                <w:lang w:val="de-DE"/>
                              </w:rPr>
                            </w:pPr>
                            <w:r w:rsidRPr="00341864">
                              <w:rPr>
                                <w:lang w:val="de-DE"/>
                              </w:rPr>
                              <w:t>F  +43 (0) 662 2450-540</w:t>
                            </w:r>
                          </w:p>
                          <w:p w:rsidR="004D13F9" w:rsidRPr="00341864" w:rsidRDefault="004D13F9" w:rsidP="004D13F9">
                            <w:pPr>
                              <w:pStyle w:val="SidebarLink"/>
                            </w:pPr>
                            <w:r w:rsidRPr="00341864">
                              <w:t>marion.par-weixlberger@</w:t>
                            </w:r>
                            <w:r w:rsidR="00DB09B6" w:rsidRPr="00341864">
                              <w:t>dentsply</w:t>
                            </w:r>
                            <w:r w:rsidRPr="00341864">
                              <w:t>sirona.com</w:t>
                            </w:r>
                          </w:p>
                          <w:p w:rsidR="004D13F9" w:rsidRPr="00341864" w:rsidRDefault="004D13F9" w:rsidP="009807BA">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
                              <w:rPr>
                                <w:lang w:val="de-DE"/>
                              </w:rPr>
                            </w:pPr>
                          </w:p>
                          <w:p w:rsidR="009807BA" w:rsidRPr="00341864"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9137A"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Pr="006654C3" w:rsidRDefault="00BF4FFC" w:rsidP="005D6DA1">
                      <w:pPr>
                        <w:pStyle w:val="DSHeaderPressFact"/>
                      </w:pPr>
                      <w:r w:rsidRPr="006654C3">
                        <w:t>Pressekontakt</w:t>
                      </w:r>
                    </w:p>
                    <w:p w:rsidR="005D6DA1" w:rsidRPr="006654C3" w:rsidRDefault="005D6DA1" w:rsidP="009807BA">
                      <w:pPr>
                        <w:pStyle w:val="DSStandardSidebox"/>
                      </w:pPr>
                      <w:r w:rsidRPr="006654C3">
                        <w:t>Marion Par-Weixlberger</w:t>
                      </w:r>
                    </w:p>
                    <w:p w:rsidR="00110D66" w:rsidRPr="006654C3" w:rsidRDefault="00D90840" w:rsidP="00110D66">
                      <w:pPr>
                        <w:pStyle w:val="DSStandardSidebox"/>
                      </w:pPr>
                      <w:r w:rsidRPr="006654C3">
                        <w:t>Director Corporate Communications &amp; Public Relations</w:t>
                      </w:r>
                    </w:p>
                    <w:p w:rsidR="005D6DA1" w:rsidRPr="007E4E6E" w:rsidRDefault="005D6DA1" w:rsidP="009807BA">
                      <w:pPr>
                        <w:pStyle w:val="DSStandardSidebox"/>
                        <w:rPr>
                          <w:lang w:val="de-AT"/>
                        </w:rPr>
                      </w:pPr>
                      <w:r w:rsidRPr="007E4E6E">
                        <w:rPr>
                          <w:lang w:val="de-AT"/>
                        </w:rPr>
                        <w:t>Sirona Straße 1</w:t>
                      </w:r>
                    </w:p>
                    <w:p w:rsidR="005D6DA1" w:rsidRPr="007E4E6E" w:rsidRDefault="005D6DA1" w:rsidP="009807BA">
                      <w:pPr>
                        <w:pStyle w:val="DSStandardSidebox"/>
                        <w:rPr>
                          <w:lang w:val="de-AT"/>
                        </w:rPr>
                      </w:pPr>
                      <w:r w:rsidRPr="007E4E6E">
                        <w:rPr>
                          <w:lang w:val="de-AT"/>
                        </w:rPr>
                        <w:t>5071 Wals bei Salzburg, Austria</w:t>
                      </w:r>
                    </w:p>
                    <w:p w:rsidR="005D6DA1" w:rsidRPr="007E4E6E" w:rsidRDefault="005D6DA1" w:rsidP="009807BA">
                      <w:pPr>
                        <w:pStyle w:val="DSStandardSidebox"/>
                        <w:rPr>
                          <w:lang w:val="de-AT"/>
                        </w:rPr>
                      </w:pPr>
                      <w:r w:rsidRPr="007E4E6E">
                        <w:rPr>
                          <w:lang w:val="de-AT"/>
                        </w:rPr>
                        <w:t>T  +43 (0) 662 2450-588</w:t>
                      </w:r>
                    </w:p>
                    <w:p w:rsidR="009807BA" w:rsidRPr="00341864" w:rsidRDefault="005D6DA1" w:rsidP="009807BA">
                      <w:pPr>
                        <w:pStyle w:val="DSStandardSidebox"/>
                        <w:rPr>
                          <w:lang w:val="de-DE"/>
                        </w:rPr>
                      </w:pPr>
                      <w:r w:rsidRPr="00341864">
                        <w:rPr>
                          <w:lang w:val="de-DE"/>
                        </w:rPr>
                        <w:t>F  +43 (0) 662 2450-540</w:t>
                      </w:r>
                    </w:p>
                    <w:p w:rsidR="004D13F9" w:rsidRPr="00341864" w:rsidRDefault="004D13F9" w:rsidP="004D13F9">
                      <w:pPr>
                        <w:pStyle w:val="SidebarLink"/>
                      </w:pPr>
                      <w:r w:rsidRPr="00341864">
                        <w:t>marion.par-weixlberger@</w:t>
                      </w:r>
                      <w:r w:rsidR="00DB09B6" w:rsidRPr="00341864">
                        <w:t>dentsply</w:t>
                      </w:r>
                      <w:r w:rsidRPr="00341864">
                        <w:t>sirona.com</w:t>
                      </w:r>
                    </w:p>
                    <w:p w:rsidR="004D13F9" w:rsidRPr="00341864" w:rsidRDefault="004D13F9" w:rsidP="009807BA">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Sidebox"/>
                        <w:rPr>
                          <w:lang w:val="de-DE"/>
                        </w:rPr>
                      </w:pPr>
                    </w:p>
                    <w:p w:rsidR="004D13F9" w:rsidRPr="00341864" w:rsidRDefault="004D13F9" w:rsidP="004D13F9">
                      <w:pPr>
                        <w:pStyle w:val="DSStandard"/>
                        <w:rPr>
                          <w:lang w:val="de-DE"/>
                        </w:rPr>
                      </w:pPr>
                    </w:p>
                    <w:p w:rsidR="009807BA" w:rsidRPr="00341864" w:rsidRDefault="009807BA" w:rsidP="009807BA">
                      <w:pPr>
                        <w:pStyle w:val="DSStandard"/>
                        <w:rPr>
                          <w:lang w:val="de-DE"/>
                        </w:rPr>
                      </w:pPr>
                    </w:p>
                  </w:txbxContent>
                </v:textbox>
                <w10:wrap type="square"/>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77F541B7" wp14:editId="16E6FD53">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FA744A" w:rsidP="005D6DA1">
                            <w:pPr>
                              <w:pStyle w:val="DSHeaderPressFact"/>
                            </w:pPr>
                            <w:r>
                              <w:t>Faktenblatt</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F541B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FA744A" w:rsidP="005D6DA1">
                      <w:pPr>
                        <w:pStyle w:val="DSHeaderPressFact"/>
                      </w:pPr>
                      <w:r>
                        <w:t>Faktenblatt</w:t>
                      </w:r>
                    </w:p>
                    <w:p w:rsidR="00B275B6" w:rsidRDefault="00B275B6" w:rsidP="00461142">
                      <w:pPr>
                        <w:pStyle w:val="DSAdressField"/>
                      </w:pPr>
                    </w:p>
                  </w:txbxContent>
                </v:textbox>
                <w10:wrap anchorx="page" anchory="page"/>
              </v:shape>
            </w:pict>
          </mc:Fallback>
        </mc:AlternateContent>
      </w:r>
      <w:r w:rsidR="0038106A" w:rsidRPr="0021749B">
        <w:rPr>
          <w:lang w:val="de-AT"/>
        </w:rPr>
        <w:t xml:space="preserve">Dentsply Sirona </w:t>
      </w:r>
      <w:r w:rsidR="0021749B" w:rsidRPr="0021749B">
        <w:rPr>
          <w:lang w:val="de-AT"/>
        </w:rPr>
        <w:t>auf einen Blick</w:t>
      </w:r>
    </w:p>
    <w:p w:rsidR="00BB0725" w:rsidRPr="00BB0725" w:rsidRDefault="0021749B" w:rsidP="00D90840">
      <w:pPr>
        <w:spacing w:line="276" w:lineRule="auto"/>
        <w:rPr>
          <w:rFonts w:cs="Arial"/>
          <w:szCs w:val="20"/>
          <w:lang w:val="de-AT"/>
        </w:rPr>
      </w:pPr>
      <w:r w:rsidRPr="007E4E6E">
        <w:rPr>
          <w:rFonts w:cs="Arial"/>
          <w:szCs w:val="20"/>
          <w:lang w:val="de-AT"/>
        </w:rPr>
        <w:t>Dentsply Sirona ist der weltweit größte Hers</w:t>
      </w:r>
      <w:r w:rsidR="00D42ACA">
        <w:rPr>
          <w:rFonts w:cs="Arial"/>
          <w:szCs w:val="20"/>
          <w:lang w:val="de-AT"/>
        </w:rPr>
        <w:t>teller von Dentalprodukten und -</w:t>
      </w:r>
      <w:r w:rsidRPr="007E4E6E">
        <w:rPr>
          <w:rFonts w:cs="Arial"/>
          <w:szCs w:val="20"/>
          <w:lang w:val="de-AT"/>
        </w:rPr>
        <w:t>technologien für Zahnärzte und Zahntechniker. Das Unternehmen bietet ein umfassendes Angebot an End-to-End-Produktlösungen) für die Zahn- und Mundgesundheit, darunter einige der bekanntesten und etabliertesten Marken in der Branche. Das Unternehmen entwickelt, produziert und vermarktet Verbrauchsmaterialien, computergestützte CAD/CAM-Restaurationssysteme (CEREC</w:t>
      </w:r>
      <w:r w:rsidR="00DB09B6">
        <w:rPr>
          <w:rFonts w:cs="Arial"/>
          <w:szCs w:val="20"/>
          <w:lang w:val="de-AT"/>
        </w:rPr>
        <w:t xml:space="preserve"> und inLab</w:t>
      </w:r>
      <w:r w:rsidRPr="007E4E6E">
        <w:rPr>
          <w:rFonts w:cs="Arial"/>
          <w:szCs w:val="20"/>
          <w:lang w:val="de-AT"/>
        </w:rPr>
        <w:t xml:space="preserve">), das komplette Spektrum an Zahnrestaurationsprodukten, Röntgensysteme, Instrumente, Behandlungseinheiten, Hygienesysteme, Dentallaser sowie Spezialprodukte in den Bereichen Kieferorthopädie, Endodontologie und Implantologie. </w:t>
      </w:r>
      <w:r w:rsidRPr="00BB0725">
        <w:rPr>
          <w:rFonts w:cs="Arial"/>
          <w:szCs w:val="20"/>
          <w:lang w:val="de-AT"/>
        </w:rPr>
        <w:t xml:space="preserve">Außerdem führt das Unternehmen einen weltweit tätigen Geschäftsbereich für medizinische Verbrauchsmaterialien. </w:t>
      </w:r>
    </w:p>
    <w:p w:rsidR="0021749B" w:rsidRPr="007E4E6E" w:rsidRDefault="0021749B" w:rsidP="00D90840">
      <w:pPr>
        <w:spacing w:line="276" w:lineRule="auto"/>
        <w:rPr>
          <w:rFonts w:cs="Arial"/>
          <w:szCs w:val="20"/>
          <w:lang w:val="de-AT"/>
        </w:rPr>
      </w:pPr>
      <w:r w:rsidRPr="0021749B">
        <w:rPr>
          <w:rFonts w:cs="Arial"/>
          <w:szCs w:val="20"/>
          <w:lang w:val="de-AT"/>
        </w:rPr>
        <w:t xml:space="preserve">Dentsply Sirona ging 2016 aus der gleichgestellten Fusion zwischen DENTSPLY International und Sirona Dental Systems hervor. </w:t>
      </w:r>
      <w:r w:rsidRPr="007E4E6E">
        <w:rPr>
          <w:rFonts w:cs="Arial"/>
          <w:szCs w:val="20"/>
          <w:lang w:val="de-AT"/>
        </w:rPr>
        <w:t>Die Aktien des Unternehmens sind an der US-Technikbörse NASDAQ unter dem Kürzel XRAY notiert. Als Top- Arbeitgeber beschäftigt Dentsply Sirona rund 15.000 Mitarbeiter an Standorten in mehr als 40 Ländern weltweit. Mit einer Vertriebspräsenz in über 120 Ländern können sich Patienten und Ärzte überall auf der Welt auf Lösungen für eine bessere, sicherere und schnellere Zahnmedizin auf Dentsply Sirona verlassen.</w:t>
      </w:r>
    </w:p>
    <w:p w:rsidR="0021749B" w:rsidRDefault="0021749B" w:rsidP="0021749B">
      <w:pPr>
        <w:spacing w:after="0" w:line="240" w:lineRule="auto"/>
        <w:rPr>
          <w:b/>
          <w:lang w:val="de-AT"/>
        </w:rPr>
      </w:pPr>
      <w:r w:rsidRPr="005F4B89">
        <w:rPr>
          <w:b/>
          <w:lang w:val="de-AT"/>
        </w:rPr>
        <w:t>Größte globale Präsenz in der Zahnmedizin</w:t>
      </w:r>
    </w:p>
    <w:p w:rsidR="005F5054" w:rsidRDefault="005F5054" w:rsidP="0021749B">
      <w:pPr>
        <w:spacing w:after="0" w:line="240" w:lineRule="auto"/>
        <w:rPr>
          <w:b/>
          <w:lang w:val="de-AT"/>
        </w:rPr>
      </w:pPr>
    </w:p>
    <w:p w:rsidR="005F5054" w:rsidRPr="0021749B" w:rsidRDefault="005F5054" w:rsidP="0021749B">
      <w:pPr>
        <w:spacing w:after="0" w:line="240" w:lineRule="auto"/>
        <w:rPr>
          <w:b/>
          <w:lang w:val="de-AT"/>
        </w:rPr>
      </w:pPr>
      <w:r>
        <w:rPr>
          <w:b/>
          <w:noProof/>
          <w:lang w:val="de-DE"/>
        </w:rPr>
        <w:drawing>
          <wp:inline distT="0" distB="0" distL="0" distR="0">
            <wp:extent cx="4133850" cy="2400300"/>
            <wp:effectExtent l="0" t="0" r="0" b="0"/>
            <wp:docPr id="3" name="Grafik 3" descr="H:\CM\Intern\PR_Öffentlichkeitsarbeit\21_MERGER\CLOSING COMM\Website\######Texts\Vorlagen\FINAL Factsheet &amp; Co\Final\DentsplySirona_Locations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21_MERGER\CLOSING COMM\Website\######Texts\Vorlagen\FINAL Factsheet &amp; Co\Final\DentsplySirona_Locations_D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3850" cy="2400300"/>
                    </a:xfrm>
                    <a:prstGeom prst="rect">
                      <a:avLst/>
                    </a:prstGeom>
                    <a:noFill/>
                    <a:ln>
                      <a:noFill/>
                    </a:ln>
                  </pic:spPr>
                </pic:pic>
              </a:graphicData>
            </a:graphic>
          </wp:inline>
        </w:drawing>
      </w:r>
    </w:p>
    <w:p w:rsidR="0021749B" w:rsidRDefault="0021749B" w:rsidP="0021749B">
      <w:pPr>
        <w:spacing w:after="0" w:line="240" w:lineRule="auto"/>
      </w:pPr>
    </w:p>
    <w:p w:rsidR="00D90840" w:rsidRDefault="00D90840">
      <w:pPr>
        <w:spacing w:after="0" w:line="240" w:lineRule="auto"/>
        <w:rPr>
          <w:b/>
          <w:bCs/>
          <w:lang w:val="de-AT"/>
        </w:rPr>
      </w:pPr>
      <w:r>
        <w:rPr>
          <w:b/>
          <w:bCs/>
          <w:lang w:val="de-AT"/>
        </w:rPr>
        <w:br w:type="page"/>
      </w:r>
    </w:p>
    <w:p w:rsidR="0021749B" w:rsidRPr="005F4B89" w:rsidRDefault="0021749B" w:rsidP="00D90840">
      <w:pPr>
        <w:spacing w:line="240" w:lineRule="auto"/>
        <w:rPr>
          <w:lang w:val="de-AT"/>
        </w:rPr>
      </w:pPr>
      <w:r w:rsidRPr="005F4B89">
        <w:rPr>
          <w:b/>
          <w:bCs/>
          <w:lang w:val="de-AT"/>
        </w:rPr>
        <w:lastRenderedPageBreak/>
        <w:t xml:space="preserve">Weltweit größter Hersteller von Dentalprodukten und -technologien </w:t>
      </w:r>
      <w:r>
        <w:rPr>
          <w:b/>
          <w:bCs/>
          <w:lang w:val="de-AT"/>
        </w:rPr>
        <w:t>für Zahnärzte und Zahntechniker</w:t>
      </w:r>
    </w:p>
    <w:p w:rsidR="0021749B" w:rsidRPr="005F4B89" w:rsidRDefault="0021749B" w:rsidP="00D90840">
      <w:pPr>
        <w:numPr>
          <w:ilvl w:val="0"/>
          <w:numId w:val="2"/>
        </w:numPr>
        <w:spacing w:after="0" w:line="240" w:lineRule="auto"/>
        <w:rPr>
          <w:lang w:val="de-AT"/>
        </w:rPr>
      </w:pPr>
      <w:r>
        <w:rPr>
          <w:lang w:val="de-AT"/>
        </w:rPr>
        <w:t>Die</w:t>
      </w:r>
      <w:r w:rsidRPr="005F4B89">
        <w:rPr>
          <w:lang w:val="de-AT"/>
        </w:rPr>
        <w:t xml:space="preserve"> Nr. 1</w:t>
      </w:r>
      <w:r>
        <w:rPr>
          <w:lang w:val="de-AT"/>
        </w:rPr>
        <w:t xml:space="preserve"> der Dentalunternehmen für Verbrauchsmaterialien, Ausstattungen, Technologien und Spezialprodukte für Zahnärzte und Zahntechniker, gemessen am globalen Umsatz</w:t>
      </w:r>
    </w:p>
    <w:p w:rsidR="0021749B" w:rsidRPr="005F4B89" w:rsidRDefault="0021749B" w:rsidP="00D90840">
      <w:pPr>
        <w:numPr>
          <w:ilvl w:val="0"/>
          <w:numId w:val="2"/>
        </w:numPr>
        <w:spacing w:after="0" w:line="240" w:lineRule="auto"/>
        <w:rPr>
          <w:lang w:val="de-AT"/>
        </w:rPr>
      </w:pPr>
      <w:r w:rsidRPr="005F4B89">
        <w:rPr>
          <w:lang w:val="de-AT"/>
        </w:rPr>
        <w:t>Umfangreichstes Produktangebot auf dem globalen Markt für zahnmedizinische Verbrauchsmaterialien</w:t>
      </w:r>
    </w:p>
    <w:p w:rsidR="0021749B" w:rsidRPr="0021749B" w:rsidRDefault="0021749B" w:rsidP="00D90840">
      <w:pPr>
        <w:numPr>
          <w:ilvl w:val="0"/>
          <w:numId w:val="2"/>
        </w:numPr>
        <w:spacing w:after="0" w:line="240" w:lineRule="auto"/>
        <w:rPr>
          <w:lang w:val="de-AT"/>
        </w:rPr>
      </w:pPr>
      <w:r w:rsidRPr="0021749B">
        <w:rPr>
          <w:lang w:val="de-AT"/>
        </w:rPr>
        <w:t>Führende Marken</w:t>
      </w:r>
    </w:p>
    <w:p w:rsidR="0021749B" w:rsidRPr="005F4B89" w:rsidRDefault="0021749B" w:rsidP="00D90840">
      <w:pPr>
        <w:numPr>
          <w:ilvl w:val="0"/>
          <w:numId w:val="2"/>
        </w:numPr>
        <w:spacing w:after="0" w:line="240" w:lineRule="auto"/>
        <w:rPr>
          <w:lang w:val="de-AT"/>
        </w:rPr>
      </w:pPr>
      <w:r w:rsidRPr="005F4B89">
        <w:rPr>
          <w:lang w:val="de-AT"/>
        </w:rPr>
        <w:t>Marktführer in der digitalen Zahnheilkunde, einschließlich CAD/CAM und bildgebende</w:t>
      </w:r>
      <w:r>
        <w:rPr>
          <w:lang w:val="de-AT"/>
        </w:rPr>
        <w:t xml:space="preserve"> Systeme</w:t>
      </w:r>
    </w:p>
    <w:p w:rsidR="0021749B" w:rsidRPr="005F4B89" w:rsidRDefault="0021749B" w:rsidP="00D90840">
      <w:pPr>
        <w:numPr>
          <w:ilvl w:val="0"/>
          <w:numId w:val="2"/>
        </w:numPr>
        <w:spacing w:after="0" w:line="240" w:lineRule="auto"/>
        <w:rPr>
          <w:lang w:val="de-AT"/>
        </w:rPr>
      </w:pPr>
      <w:r w:rsidRPr="005F4B89">
        <w:rPr>
          <w:lang w:val="de-AT"/>
        </w:rPr>
        <w:t xml:space="preserve">Führende Produkte in allen zahnmedizinischen </w:t>
      </w:r>
      <w:r>
        <w:rPr>
          <w:lang w:val="de-AT"/>
        </w:rPr>
        <w:t>Spezial</w:t>
      </w:r>
      <w:r w:rsidRPr="005F4B89">
        <w:rPr>
          <w:lang w:val="de-AT"/>
        </w:rPr>
        <w:t>gebieten</w:t>
      </w:r>
    </w:p>
    <w:p w:rsidR="0021749B" w:rsidRPr="0021749B" w:rsidRDefault="0021749B" w:rsidP="00D90840">
      <w:pPr>
        <w:numPr>
          <w:ilvl w:val="0"/>
          <w:numId w:val="2"/>
        </w:numPr>
        <w:spacing w:after="0" w:line="240" w:lineRule="auto"/>
        <w:rPr>
          <w:lang w:val="de-AT"/>
        </w:rPr>
      </w:pPr>
      <w:r w:rsidRPr="005F4B89">
        <w:rPr>
          <w:lang w:val="de-AT"/>
        </w:rPr>
        <w:t xml:space="preserve">Bewährte </w:t>
      </w:r>
      <w:r>
        <w:rPr>
          <w:lang w:val="de-AT"/>
        </w:rPr>
        <w:t>umfassende</w:t>
      </w:r>
      <w:r w:rsidRPr="005F4B89">
        <w:rPr>
          <w:lang w:val="de-AT"/>
        </w:rPr>
        <w:t xml:space="preserve"> End-to-</w:t>
      </w:r>
      <w:r>
        <w:rPr>
          <w:lang w:val="de-AT"/>
        </w:rPr>
        <w:t>E</w:t>
      </w:r>
      <w:r w:rsidRPr="005F4B89">
        <w:rPr>
          <w:lang w:val="de-AT"/>
        </w:rPr>
        <w:t>nd-Lösungen</w:t>
      </w:r>
      <w:r>
        <w:rPr>
          <w:lang w:val="de-AT"/>
        </w:rPr>
        <w:t xml:space="preserve"> </w:t>
      </w:r>
      <w:r w:rsidRPr="005F4B89">
        <w:rPr>
          <w:lang w:val="de-AT"/>
        </w:rPr>
        <w:t xml:space="preserve">zur Effizienzsteigerung </w:t>
      </w:r>
      <w:r>
        <w:rPr>
          <w:lang w:val="de-AT"/>
        </w:rPr>
        <w:t xml:space="preserve">der Praxis </w:t>
      </w:r>
      <w:r w:rsidRPr="005F4B89">
        <w:rPr>
          <w:lang w:val="de-AT"/>
        </w:rPr>
        <w:t>und zur Optimierung der Patientenversorgung</w:t>
      </w:r>
    </w:p>
    <w:p w:rsidR="0021749B" w:rsidRPr="005F4B89" w:rsidRDefault="0021749B" w:rsidP="00D90840">
      <w:pPr>
        <w:spacing w:after="0" w:line="240" w:lineRule="auto"/>
        <w:ind w:left="720"/>
        <w:rPr>
          <w:b/>
          <w:bCs/>
          <w:lang w:val="de-AT"/>
        </w:rPr>
      </w:pPr>
    </w:p>
    <w:p w:rsidR="0021749B" w:rsidRPr="005F4B89" w:rsidRDefault="0021749B" w:rsidP="00D90840">
      <w:pPr>
        <w:spacing w:line="240" w:lineRule="auto"/>
        <w:rPr>
          <w:lang w:val="de-AT"/>
        </w:rPr>
      </w:pPr>
      <w:r w:rsidRPr="005F4B89">
        <w:rPr>
          <w:b/>
          <w:bCs/>
          <w:lang w:val="de-AT"/>
        </w:rPr>
        <w:t>Größte globale Infrastruktur in der Zahnmedizin</w:t>
      </w:r>
    </w:p>
    <w:p w:rsidR="0021749B" w:rsidRPr="005F4B89" w:rsidRDefault="0021749B" w:rsidP="00D90840">
      <w:pPr>
        <w:numPr>
          <w:ilvl w:val="0"/>
          <w:numId w:val="2"/>
        </w:numPr>
        <w:spacing w:after="0" w:line="240" w:lineRule="auto"/>
        <w:rPr>
          <w:lang w:val="de-AT"/>
        </w:rPr>
      </w:pPr>
      <w:r w:rsidRPr="005F4B89">
        <w:rPr>
          <w:lang w:val="de-AT"/>
        </w:rPr>
        <w:t>Größte Vertriebs- und Kundendienstinfrastruktur in der Zahnheilkunde mit rund 15.000 Beschäftigten und 5.000 Vertriebs</w:t>
      </w:r>
      <w:r>
        <w:rPr>
          <w:lang w:val="de-AT"/>
        </w:rPr>
        <w:t>partner</w:t>
      </w:r>
      <w:r w:rsidRPr="005F4B89">
        <w:rPr>
          <w:lang w:val="de-AT"/>
        </w:rPr>
        <w:t xml:space="preserve"> weltweit</w:t>
      </w:r>
    </w:p>
    <w:p w:rsidR="0021749B" w:rsidRPr="007E4E6E" w:rsidRDefault="0021749B" w:rsidP="00D90840">
      <w:pPr>
        <w:numPr>
          <w:ilvl w:val="0"/>
          <w:numId w:val="2"/>
        </w:numPr>
        <w:spacing w:after="0" w:line="240" w:lineRule="auto"/>
        <w:rPr>
          <w:lang w:val="de-AT"/>
        </w:rPr>
      </w:pPr>
      <w:r w:rsidRPr="007E4E6E">
        <w:rPr>
          <w:lang w:val="de-AT"/>
        </w:rPr>
        <w:t>Vertrieb in mehr als 120 Ländern</w:t>
      </w:r>
    </w:p>
    <w:p w:rsidR="0021749B" w:rsidRPr="007E4E6E" w:rsidRDefault="0021749B" w:rsidP="00D90840">
      <w:pPr>
        <w:numPr>
          <w:ilvl w:val="0"/>
          <w:numId w:val="2"/>
        </w:numPr>
        <w:spacing w:after="0" w:line="240" w:lineRule="auto"/>
        <w:rPr>
          <w:lang w:val="de-AT"/>
        </w:rPr>
      </w:pPr>
      <w:r w:rsidRPr="007E4E6E">
        <w:rPr>
          <w:lang w:val="de-AT"/>
        </w:rPr>
        <w:t>Standorte in mehr als 40 Ländern</w:t>
      </w:r>
    </w:p>
    <w:p w:rsidR="0021749B" w:rsidRDefault="0021749B" w:rsidP="00D90840">
      <w:pPr>
        <w:spacing w:after="0" w:line="240" w:lineRule="auto"/>
        <w:rPr>
          <w:b/>
          <w:bCs/>
        </w:rPr>
      </w:pPr>
    </w:p>
    <w:p w:rsidR="0021749B" w:rsidRPr="00E967E2" w:rsidRDefault="0021749B" w:rsidP="00D90840">
      <w:pPr>
        <w:spacing w:line="240" w:lineRule="auto"/>
      </w:pPr>
      <w:r>
        <w:rPr>
          <w:b/>
          <w:bCs/>
        </w:rPr>
        <w:t>Engagemen</w:t>
      </w:r>
      <w:r w:rsidR="00D90840">
        <w:rPr>
          <w:b/>
          <w:bCs/>
        </w:rPr>
        <w:t>t für Innovation und Ausbildung</w:t>
      </w:r>
    </w:p>
    <w:p w:rsidR="0021749B" w:rsidRPr="005F4B89" w:rsidRDefault="0021749B" w:rsidP="00D90840">
      <w:pPr>
        <w:numPr>
          <w:ilvl w:val="0"/>
          <w:numId w:val="2"/>
        </w:numPr>
        <w:spacing w:after="0" w:line="240" w:lineRule="auto"/>
        <w:rPr>
          <w:lang w:val="de-AT"/>
        </w:rPr>
      </w:pPr>
      <w:r w:rsidRPr="005F4B89">
        <w:rPr>
          <w:lang w:val="de-AT"/>
        </w:rPr>
        <w:t xml:space="preserve">Führende </w:t>
      </w:r>
      <w:r>
        <w:rPr>
          <w:lang w:val="de-AT"/>
        </w:rPr>
        <w:t>F&amp;E</w:t>
      </w:r>
      <w:r w:rsidRPr="005F4B89">
        <w:rPr>
          <w:lang w:val="de-AT"/>
        </w:rPr>
        <w:t>-Plattform mit mehr als 600 Ingenieuren und Wissenschaftlern</w:t>
      </w:r>
    </w:p>
    <w:p w:rsidR="0021749B" w:rsidRPr="007E4E6E" w:rsidRDefault="0021749B" w:rsidP="00D90840">
      <w:pPr>
        <w:numPr>
          <w:ilvl w:val="0"/>
          <w:numId w:val="2"/>
        </w:numPr>
        <w:spacing w:after="0" w:line="240" w:lineRule="auto"/>
        <w:rPr>
          <w:lang w:val="de-AT"/>
        </w:rPr>
      </w:pPr>
      <w:r w:rsidRPr="007E4E6E">
        <w:rPr>
          <w:lang w:val="de-AT"/>
        </w:rPr>
        <w:t>Mehr als 3.000 Patente und Patentanträge</w:t>
      </w:r>
    </w:p>
    <w:p w:rsidR="0021749B" w:rsidRPr="005F4B89" w:rsidRDefault="0021749B" w:rsidP="00D90840">
      <w:pPr>
        <w:numPr>
          <w:ilvl w:val="0"/>
          <w:numId w:val="2"/>
        </w:numPr>
        <w:spacing w:after="0" w:line="240" w:lineRule="auto"/>
        <w:rPr>
          <w:lang w:val="de-AT"/>
        </w:rPr>
      </w:pPr>
      <w:r>
        <w:rPr>
          <w:lang w:val="de-AT"/>
        </w:rPr>
        <w:t>Erstklassige innovative Entwickler</w:t>
      </w:r>
      <w:r w:rsidRPr="005F4B89">
        <w:rPr>
          <w:lang w:val="de-AT"/>
        </w:rPr>
        <w:t xml:space="preserve"> bringen mehr als 30 </w:t>
      </w:r>
      <w:r>
        <w:rPr>
          <w:lang w:val="de-AT"/>
        </w:rPr>
        <w:t xml:space="preserve">neue </w:t>
      </w:r>
      <w:r w:rsidR="006654C3">
        <w:rPr>
          <w:lang w:val="de-AT"/>
        </w:rPr>
        <w:t xml:space="preserve">Produkte pro Jahr </w:t>
      </w:r>
      <w:r w:rsidRPr="005F4B89">
        <w:rPr>
          <w:lang w:val="de-AT"/>
        </w:rPr>
        <w:t xml:space="preserve">auf den Markt </w:t>
      </w:r>
    </w:p>
    <w:p w:rsidR="0021749B" w:rsidRPr="005F4B89" w:rsidRDefault="0021749B" w:rsidP="00D90840">
      <w:pPr>
        <w:numPr>
          <w:ilvl w:val="0"/>
          <w:numId w:val="2"/>
        </w:numPr>
        <w:spacing w:after="0" w:line="240" w:lineRule="auto"/>
        <w:rPr>
          <w:lang w:val="de-AT"/>
        </w:rPr>
      </w:pPr>
      <w:r w:rsidRPr="005F4B89">
        <w:rPr>
          <w:lang w:val="de-AT"/>
        </w:rPr>
        <w:t xml:space="preserve">Über </w:t>
      </w:r>
      <w:r>
        <w:rPr>
          <w:lang w:val="de-AT"/>
        </w:rPr>
        <w:t xml:space="preserve">die größte </w:t>
      </w:r>
      <w:r w:rsidRPr="005F4B89">
        <w:rPr>
          <w:lang w:val="de-AT"/>
        </w:rPr>
        <w:t xml:space="preserve">klinische Ausbildungs-Plattform </w:t>
      </w:r>
      <w:r>
        <w:rPr>
          <w:lang w:val="de-AT"/>
        </w:rPr>
        <w:t xml:space="preserve">der Branche </w:t>
      </w:r>
      <w:r w:rsidRPr="005F4B89">
        <w:rPr>
          <w:lang w:val="de-AT"/>
        </w:rPr>
        <w:t>werden jährlich mehr als 300.000 Ärzte geschult, wodurch der klinische Erfolg und die berufliche Weiterentwicklung gefördert werden</w:t>
      </w:r>
    </w:p>
    <w:p w:rsidR="0021749B" w:rsidRPr="007E4E6E" w:rsidRDefault="0021749B" w:rsidP="00D90840">
      <w:pPr>
        <w:spacing w:after="0" w:line="240" w:lineRule="auto"/>
        <w:ind w:left="720"/>
        <w:rPr>
          <w:lang w:val="de-AT"/>
        </w:rPr>
      </w:pPr>
    </w:p>
    <w:p w:rsidR="0021749B" w:rsidRPr="005F4B89" w:rsidRDefault="0021749B" w:rsidP="00D90840">
      <w:pPr>
        <w:spacing w:line="240" w:lineRule="auto"/>
        <w:rPr>
          <w:lang w:val="de-AT"/>
        </w:rPr>
      </w:pPr>
      <w:r w:rsidRPr="005F4B89">
        <w:rPr>
          <w:b/>
          <w:bCs/>
          <w:lang w:val="de-AT"/>
        </w:rPr>
        <w:t xml:space="preserve">Förderung </w:t>
      </w:r>
      <w:r>
        <w:rPr>
          <w:b/>
          <w:bCs/>
          <w:lang w:val="de-AT"/>
        </w:rPr>
        <w:t>von Wachstum</w:t>
      </w:r>
    </w:p>
    <w:p w:rsidR="0021749B" w:rsidRPr="005F4B89" w:rsidRDefault="0021749B" w:rsidP="00D90840">
      <w:pPr>
        <w:numPr>
          <w:ilvl w:val="0"/>
          <w:numId w:val="2"/>
        </w:numPr>
        <w:spacing w:after="0" w:line="240" w:lineRule="auto"/>
        <w:rPr>
          <w:lang w:val="de-AT"/>
        </w:rPr>
      </w:pPr>
      <w:r w:rsidRPr="005F4B89">
        <w:rPr>
          <w:lang w:val="de-AT"/>
        </w:rPr>
        <w:t xml:space="preserve">Betreuung von Zahnärzten in den Industrieländern und </w:t>
      </w:r>
      <w:r>
        <w:rPr>
          <w:lang w:val="de-AT"/>
        </w:rPr>
        <w:t>Unterstützung</w:t>
      </w:r>
      <w:r w:rsidRPr="005F4B89">
        <w:rPr>
          <w:lang w:val="de-AT"/>
        </w:rPr>
        <w:t xml:space="preserve"> der </w:t>
      </w:r>
      <w:r>
        <w:rPr>
          <w:lang w:val="de-AT"/>
        </w:rPr>
        <w:t>zunehmenden</w:t>
      </w:r>
      <w:r w:rsidRPr="005F4B89">
        <w:rPr>
          <w:lang w:val="de-AT"/>
        </w:rPr>
        <w:t xml:space="preserve"> Nachfrage nach zahnmedizinischen Lösungen in den Entwicklungsländern</w:t>
      </w:r>
    </w:p>
    <w:p w:rsidR="0021749B" w:rsidRPr="005F4B89" w:rsidRDefault="0021749B" w:rsidP="00D90840">
      <w:pPr>
        <w:numPr>
          <w:ilvl w:val="0"/>
          <w:numId w:val="2"/>
        </w:numPr>
        <w:spacing w:after="0" w:line="240" w:lineRule="auto"/>
        <w:rPr>
          <w:lang w:val="de-AT"/>
        </w:rPr>
      </w:pPr>
      <w:r w:rsidRPr="005F4B89">
        <w:rPr>
          <w:lang w:val="de-AT"/>
        </w:rPr>
        <w:t>Förderung von Behandlungen</w:t>
      </w:r>
      <w:r>
        <w:rPr>
          <w:lang w:val="de-AT"/>
        </w:rPr>
        <w:t xml:space="preserve"> in nur einer Sitzung</w:t>
      </w:r>
      <w:r w:rsidRPr="005F4B89">
        <w:rPr>
          <w:lang w:val="de-AT"/>
        </w:rPr>
        <w:t>, Reduzierung der Behandlungsdauer und Steigerung der Produktivität von Zahnärzten</w:t>
      </w:r>
    </w:p>
    <w:p w:rsidR="0021749B" w:rsidRPr="005F4B89" w:rsidRDefault="0021749B" w:rsidP="00D90840">
      <w:pPr>
        <w:numPr>
          <w:ilvl w:val="0"/>
          <w:numId w:val="2"/>
        </w:numPr>
        <w:spacing w:after="0" w:line="240" w:lineRule="auto"/>
        <w:rPr>
          <w:lang w:val="de-AT"/>
        </w:rPr>
      </w:pPr>
      <w:r w:rsidRPr="005F4B89">
        <w:rPr>
          <w:lang w:val="de-AT"/>
        </w:rPr>
        <w:t xml:space="preserve">Integrierte digitale Lösungen sorgen für bessere klinische Ergebnisse, </w:t>
      </w:r>
      <w:r>
        <w:rPr>
          <w:lang w:val="de-AT"/>
        </w:rPr>
        <w:t>verbesserte</w:t>
      </w:r>
      <w:r w:rsidRPr="005F4B89">
        <w:rPr>
          <w:lang w:val="de-AT"/>
        </w:rPr>
        <w:t xml:space="preserve"> Patienten</w:t>
      </w:r>
      <w:r>
        <w:rPr>
          <w:lang w:val="de-AT"/>
        </w:rPr>
        <w:t xml:space="preserve">erlebnisse </w:t>
      </w:r>
      <w:r w:rsidRPr="005F4B89">
        <w:rPr>
          <w:lang w:val="de-AT"/>
        </w:rPr>
        <w:t xml:space="preserve">und eine </w:t>
      </w:r>
      <w:r>
        <w:rPr>
          <w:lang w:val="de-AT"/>
        </w:rPr>
        <w:t>höhere Zufriedenheit</w:t>
      </w:r>
      <w:r w:rsidRPr="005F4B89">
        <w:rPr>
          <w:lang w:val="de-AT"/>
        </w:rPr>
        <w:t xml:space="preserve"> von Zahnärzten und </w:t>
      </w:r>
      <w:r>
        <w:rPr>
          <w:lang w:val="de-AT"/>
        </w:rPr>
        <w:t>des zahnmedizinischen Personals</w:t>
      </w:r>
    </w:p>
    <w:p w:rsidR="0021749B" w:rsidRPr="005F4B89" w:rsidRDefault="0021749B" w:rsidP="00D90840">
      <w:pPr>
        <w:numPr>
          <w:ilvl w:val="0"/>
          <w:numId w:val="2"/>
        </w:numPr>
        <w:spacing w:after="0" w:line="240" w:lineRule="auto"/>
        <w:rPr>
          <w:lang w:val="de-AT"/>
        </w:rPr>
      </w:pPr>
      <w:r w:rsidRPr="005F4B89">
        <w:rPr>
          <w:lang w:val="de-AT"/>
        </w:rPr>
        <w:t>Marktführer für Speziallösungen mit hohem Wachstumspotenzial</w:t>
      </w:r>
    </w:p>
    <w:p w:rsidR="006654C3" w:rsidRDefault="006654C3">
      <w:pPr>
        <w:spacing w:after="0" w:line="240" w:lineRule="auto"/>
        <w:rPr>
          <w:b/>
          <w:bCs/>
          <w:lang w:val="de-AT"/>
        </w:rPr>
      </w:pPr>
      <w:r>
        <w:rPr>
          <w:b/>
          <w:bCs/>
          <w:lang w:val="de-AT"/>
        </w:rPr>
        <w:br w:type="page"/>
      </w:r>
    </w:p>
    <w:p w:rsidR="0021749B" w:rsidRPr="00E967E2" w:rsidRDefault="0021749B" w:rsidP="00D90840">
      <w:pPr>
        <w:spacing w:line="240" w:lineRule="auto"/>
      </w:pPr>
      <w:r>
        <w:rPr>
          <w:b/>
          <w:bCs/>
        </w:rPr>
        <w:lastRenderedPageBreak/>
        <w:t>Finanzielle Stärke</w:t>
      </w:r>
    </w:p>
    <w:p w:rsidR="0021749B" w:rsidRPr="005F4B89" w:rsidRDefault="0021749B" w:rsidP="00D90840">
      <w:pPr>
        <w:numPr>
          <w:ilvl w:val="0"/>
          <w:numId w:val="2"/>
        </w:numPr>
        <w:spacing w:after="0" w:line="240" w:lineRule="auto"/>
        <w:rPr>
          <w:lang w:val="de-AT"/>
        </w:rPr>
      </w:pPr>
      <w:r w:rsidRPr="005F4B89">
        <w:rPr>
          <w:lang w:val="de-AT"/>
        </w:rPr>
        <w:t>Solide</w:t>
      </w:r>
      <w:r>
        <w:rPr>
          <w:lang w:val="de-AT"/>
        </w:rPr>
        <w:t>r</w:t>
      </w:r>
      <w:r w:rsidRPr="005F4B89">
        <w:rPr>
          <w:lang w:val="de-AT"/>
        </w:rPr>
        <w:t xml:space="preserve"> Cashflow und starke Bilanz mit finanzieller Flexibilität</w:t>
      </w:r>
    </w:p>
    <w:p w:rsidR="0021749B" w:rsidRPr="005F4B89" w:rsidRDefault="0021749B" w:rsidP="00D90840">
      <w:pPr>
        <w:numPr>
          <w:ilvl w:val="0"/>
          <w:numId w:val="2"/>
        </w:numPr>
        <w:spacing w:after="0" w:line="240" w:lineRule="auto"/>
        <w:rPr>
          <w:lang w:val="de-AT"/>
        </w:rPr>
      </w:pPr>
      <w:r w:rsidRPr="005F4B89">
        <w:rPr>
          <w:lang w:val="de-AT"/>
        </w:rPr>
        <w:t>Stärkere Positionierung an der Spitze der Dentalindustrie</w:t>
      </w:r>
    </w:p>
    <w:p w:rsidR="0021749B" w:rsidRPr="005F4B89" w:rsidRDefault="0021749B" w:rsidP="00D90840">
      <w:pPr>
        <w:numPr>
          <w:ilvl w:val="0"/>
          <w:numId w:val="2"/>
        </w:numPr>
        <w:spacing w:after="0" w:line="240" w:lineRule="auto"/>
        <w:rPr>
          <w:lang w:val="de-AT"/>
        </w:rPr>
      </w:pPr>
      <w:r w:rsidRPr="005F4B89">
        <w:rPr>
          <w:lang w:val="de-AT"/>
        </w:rPr>
        <w:t xml:space="preserve">Die Aktien von Dentsply Sirona sind an der </w:t>
      </w:r>
      <w:r>
        <w:rPr>
          <w:lang w:val="de-AT"/>
        </w:rPr>
        <w:t xml:space="preserve">US-Technikbörse </w:t>
      </w:r>
      <w:r w:rsidRPr="005F4B89">
        <w:rPr>
          <w:lang w:val="de-AT"/>
        </w:rPr>
        <w:t>NASDAQ unter dem Kürzel XRAY notiert</w:t>
      </w:r>
    </w:p>
    <w:p w:rsidR="0021749B" w:rsidRPr="00D07439" w:rsidRDefault="00D90840" w:rsidP="00D90840">
      <w:pPr>
        <w:numPr>
          <w:ilvl w:val="0"/>
          <w:numId w:val="2"/>
        </w:numPr>
        <w:spacing w:after="0" w:line="240" w:lineRule="auto"/>
        <w:rPr>
          <w:lang w:val="de-AT"/>
        </w:rPr>
      </w:pPr>
      <w:r>
        <w:rPr>
          <w:lang w:val="de-AT"/>
        </w:rPr>
        <w:t>Der Umsatz im Geschäftsjahr</w:t>
      </w:r>
      <w:r w:rsidR="0021749B" w:rsidRPr="00FF1316">
        <w:rPr>
          <w:lang w:val="de-AT"/>
        </w:rPr>
        <w:t xml:space="preserve"> 201</w:t>
      </w:r>
      <w:r>
        <w:rPr>
          <w:lang w:val="de-AT"/>
        </w:rPr>
        <w:t>6 betrug</w:t>
      </w:r>
      <w:r w:rsidR="0021749B" w:rsidRPr="00FF1316">
        <w:rPr>
          <w:lang w:val="de-AT"/>
        </w:rPr>
        <w:t xml:space="preserve"> </w:t>
      </w:r>
      <w:r>
        <w:rPr>
          <w:lang w:val="de-AT"/>
        </w:rPr>
        <w:t>3,74</w:t>
      </w:r>
      <w:r w:rsidR="0021749B" w:rsidRPr="00FF1316">
        <w:rPr>
          <w:lang w:val="de-AT"/>
        </w:rPr>
        <w:t xml:space="preserve"> Mrd. </w:t>
      </w:r>
      <w:r w:rsidR="0021749B" w:rsidRPr="00D07439">
        <w:rPr>
          <w:lang w:val="de-AT"/>
        </w:rPr>
        <w:t xml:space="preserve">US-Dollar. </w:t>
      </w:r>
    </w:p>
    <w:p w:rsidR="0021749B" w:rsidRPr="00D07439" w:rsidRDefault="0021749B" w:rsidP="00D90840">
      <w:pPr>
        <w:spacing w:after="0" w:line="240" w:lineRule="auto"/>
        <w:rPr>
          <w:lang w:val="de-AT"/>
        </w:rPr>
      </w:pPr>
    </w:p>
    <w:p w:rsidR="0021749B" w:rsidRPr="005F4B89" w:rsidRDefault="0021749B" w:rsidP="00D90840">
      <w:pPr>
        <w:spacing w:line="240" w:lineRule="auto"/>
        <w:rPr>
          <w:b/>
          <w:lang w:val="de-AT"/>
        </w:rPr>
      </w:pPr>
      <w:r w:rsidRPr="005F4B89">
        <w:rPr>
          <w:b/>
          <w:lang w:val="de-AT"/>
        </w:rPr>
        <w:t xml:space="preserve">Das erfahrenste </w:t>
      </w:r>
      <w:r>
        <w:rPr>
          <w:b/>
          <w:lang w:val="de-AT"/>
        </w:rPr>
        <w:t>Vorstands</w:t>
      </w:r>
      <w:r w:rsidRPr="005F4B89">
        <w:rPr>
          <w:b/>
          <w:lang w:val="de-AT"/>
        </w:rPr>
        <w:t>-Team der Branche</w:t>
      </w:r>
    </w:p>
    <w:p w:rsidR="0021749B" w:rsidRPr="007E4E6E" w:rsidRDefault="0021749B" w:rsidP="00D90840">
      <w:pPr>
        <w:numPr>
          <w:ilvl w:val="0"/>
          <w:numId w:val="2"/>
        </w:numPr>
        <w:spacing w:after="0" w:line="240" w:lineRule="auto"/>
      </w:pPr>
      <w:r w:rsidRPr="007E4E6E">
        <w:t xml:space="preserve">Jeffrey T. Slovin, Chief </w:t>
      </w:r>
      <w:r w:rsidRPr="005F5054">
        <w:t>Executive</w:t>
      </w:r>
      <w:r w:rsidRPr="007E4E6E">
        <w:t xml:space="preserve"> Officer</w:t>
      </w:r>
    </w:p>
    <w:p w:rsidR="0021749B" w:rsidRPr="0021749B" w:rsidRDefault="0021749B" w:rsidP="00D90840">
      <w:pPr>
        <w:numPr>
          <w:ilvl w:val="0"/>
          <w:numId w:val="2"/>
        </w:numPr>
        <w:spacing w:after="0" w:line="240" w:lineRule="auto"/>
        <w:rPr>
          <w:lang w:val="de-AT"/>
        </w:rPr>
      </w:pPr>
      <w:r w:rsidRPr="0021749B">
        <w:rPr>
          <w:lang w:val="de-AT"/>
        </w:rPr>
        <w:t>Ulrich Michel, Chief Financial Officer</w:t>
      </w:r>
    </w:p>
    <w:p w:rsidR="0021749B" w:rsidRPr="00341864" w:rsidRDefault="0021749B" w:rsidP="00D90840">
      <w:pPr>
        <w:numPr>
          <w:ilvl w:val="0"/>
          <w:numId w:val="2"/>
        </w:numPr>
        <w:spacing w:after="0" w:line="240" w:lineRule="auto"/>
      </w:pPr>
      <w:r w:rsidRPr="00341864">
        <w:t>Christopher T. Clark, President und Chief Operating Officer, Technologies</w:t>
      </w:r>
    </w:p>
    <w:p w:rsidR="0021749B" w:rsidRPr="00341864" w:rsidRDefault="0021749B" w:rsidP="00D90840">
      <w:pPr>
        <w:numPr>
          <w:ilvl w:val="0"/>
          <w:numId w:val="2"/>
        </w:numPr>
        <w:spacing w:after="0" w:line="240" w:lineRule="auto"/>
      </w:pPr>
      <w:r w:rsidRPr="00341864">
        <w:t>James G. Mosch, President und Chief Operating Officer, Dental and Healthcare Consumables</w:t>
      </w:r>
    </w:p>
    <w:p w:rsidR="007E09B3" w:rsidRPr="00341864" w:rsidRDefault="007E09B3" w:rsidP="00D90840">
      <w:pPr>
        <w:numPr>
          <w:ilvl w:val="0"/>
          <w:numId w:val="2"/>
        </w:numPr>
        <w:spacing w:after="0" w:line="240" w:lineRule="auto"/>
      </w:pPr>
      <w:r w:rsidRPr="00341864">
        <w:t>Maureen MacInnis, Senior Vice President and Chief Human Resources Officer</w:t>
      </w:r>
    </w:p>
    <w:p w:rsidR="00B05865" w:rsidRPr="00341864" w:rsidRDefault="007E09B3" w:rsidP="00341864">
      <w:pPr>
        <w:numPr>
          <w:ilvl w:val="0"/>
          <w:numId w:val="2"/>
        </w:numPr>
        <w:spacing w:after="0" w:line="240" w:lineRule="auto"/>
      </w:pPr>
      <w:r w:rsidRPr="00341864">
        <w:t>Rainer Berthan, Executive Vice President, Manufacturing and Supply Chain und Operations Excellence</w:t>
      </w:r>
      <w:bookmarkStart w:id="0" w:name="_GoBack"/>
      <w:bookmarkEnd w:id="0"/>
    </w:p>
    <w:sectPr w:rsidR="00B05865" w:rsidRPr="00341864"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DA0" w:rsidRDefault="00337DA0" w:rsidP="005662A0">
      <w:r>
        <w:rPr>
          <w:color w:val="808080" w:themeColor="background1" w:themeShade="80"/>
        </w:rPr>
        <w:separator/>
      </w:r>
    </w:p>
  </w:endnote>
  <w:endnote w:type="continuationSeparator" w:id="0">
    <w:p w:rsidR="00337DA0" w:rsidRDefault="00337DA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DA0" w:rsidRDefault="00337DA0" w:rsidP="005662A0">
      <w:r>
        <w:rPr>
          <w:color w:val="808080" w:themeColor="background1" w:themeShade="80"/>
        </w:rPr>
        <w:separator/>
      </w:r>
    </w:p>
  </w:footnote>
  <w:footnote w:type="continuationSeparator" w:id="0">
    <w:p w:rsidR="00337DA0" w:rsidRDefault="00337DA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1C16DC">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79316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793163">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1C16DC">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79316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793163">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4160F61"/>
    <w:multiLevelType w:val="hybridMultilevel"/>
    <w:tmpl w:val="6DC0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7"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9"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3C2BED"/>
    <w:multiLevelType w:val="hybridMultilevel"/>
    <w:tmpl w:val="D3889472"/>
    <w:lvl w:ilvl="0" w:tplc="6CCA12DC">
      <w:start w:val="1"/>
      <w:numFmt w:val="bullet"/>
      <w:lvlText w:val=""/>
      <w:lvlJc w:val="left"/>
      <w:pPr>
        <w:tabs>
          <w:tab w:val="num" w:pos="720"/>
        </w:tabs>
        <w:ind w:left="720" w:hanging="360"/>
      </w:pPr>
      <w:rPr>
        <w:rFonts w:ascii="Wingdings" w:hAnsi="Wingdings" w:hint="default"/>
      </w:rPr>
    </w:lvl>
    <w:lvl w:ilvl="1" w:tplc="E9D2D026" w:tentative="1">
      <w:start w:val="1"/>
      <w:numFmt w:val="bullet"/>
      <w:lvlText w:val=""/>
      <w:lvlJc w:val="left"/>
      <w:pPr>
        <w:tabs>
          <w:tab w:val="num" w:pos="1440"/>
        </w:tabs>
        <w:ind w:left="1440" w:hanging="360"/>
      </w:pPr>
      <w:rPr>
        <w:rFonts w:ascii="Wingdings" w:hAnsi="Wingdings" w:hint="default"/>
      </w:rPr>
    </w:lvl>
    <w:lvl w:ilvl="2" w:tplc="02EEA93A" w:tentative="1">
      <w:start w:val="1"/>
      <w:numFmt w:val="bullet"/>
      <w:lvlText w:val=""/>
      <w:lvlJc w:val="left"/>
      <w:pPr>
        <w:tabs>
          <w:tab w:val="num" w:pos="2160"/>
        </w:tabs>
        <w:ind w:left="2160" w:hanging="360"/>
      </w:pPr>
      <w:rPr>
        <w:rFonts w:ascii="Wingdings" w:hAnsi="Wingdings" w:hint="default"/>
      </w:rPr>
    </w:lvl>
    <w:lvl w:ilvl="3" w:tplc="BB1E07A4" w:tentative="1">
      <w:start w:val="1"/>
      <w:numFmt w:val="bullet"/>
      <w:lvlText w:val=""/>
      <w:lvlJc w:val="left"/>
      <w:pPr>
        <w:tabs>
          <w:tab w:val="num" w:pos="2880"/>
        </w:tabs>
        <w:ind w:left="2880" w:hanging="360"/>
      </w:pPr>
      <w:rPr>
        <w:rFonts w:ascii="Wingdings" w:hAnsi="Wingdings" w:hint="default"/>
      </w:rPr>
    </w:lvl>
    <w:lvl w:ilvl="4" w:tplc="7F6246AE" w:tentative="1">
      <w:start w:val="1"/>
      <w:numFmt w:val="bullet"/>
      <w:lvlText w:val=""/>
      <w:lvlJc w:val="left"/>
      <w:pPr>
        <w:tabs>
          <w:tab w:val="num" w:pos="3600"/>
        </w:tabs>
        <w:ind w:left="3600" w:hanging="360"/>
      </w:pPr>
      <w:rPr>
        <w:rFonts w:ascii="Wingdings" w:hAnsi="Wingdings" w:hint="default"/>
      </w:rPr>
    </w:lvl>
    <w:lvl w:ilvl="5" w:tplc="081C87D8" w:tentative="1">
      <w:start w:val="1"/>
      <w:numFmt w:val="bullet"/>
      <w:lvlText w:val=""/>
      <w:lvlJc w:val="left"/>
      <w:pPr>
        <w:tabs>
          <w:tab w:val="num" w:pos="4320"/>
        </w:tabs>
        <w:ind w:left="4320" w:hanging="360"/>
      </w:pPr>
      <w:rPr>
        <w:rFonts w:ascii="Wingdings" w:hAnsi="Wingdings" w:hint="default"/>
      </w:rPr>
    </w:lvl>
    <w:lvl w:ilvl="6" w:tplc="EBD4EB4E" w:tentative="1">
      <w:start w:val="1"/>
      <w:numFmt w:val="bullet"/>
      <w:lvlText w:val=""/>
      <w:lvlJc w:val="left"/>
      <w:pPr>
        <w:tabs>
          <w:tab w:val="num" w:pos="5040"/>
        </w:tabs>
        <w:ind w:left="5040" w:hanging="360"/>
      </w:pPr>
      <w:rPr>
        <w:rFonts w:ascii="Wingdings" w:hAnsi="Wingdings" w:hint="default"/>
      </w:rPr>
    </w:lvl>
    <w:lvl w:ilvl="7" w:tplc="BAEC64FE" w:tentative="1">
      <w:start w:val="1"/>
      <w:numFmt w:val="bullet"/>
      <w:lvlText w:val=""/>
      <w:lvlJc w:val="left"/>
      <w:pPr>
        <w:tabs>
          <w:tab w:val="num" w:pos="5760"/>
        </w:tabs>
        <w:ind w:left="5760" w:hanging="360"/>
      </w:pPr>
      <w:rPr>
        <w:rFonts w:ascii="Wingdings" w:hAnsi="Wingdings" w:hint="default"/>
      </w:rPr>
    </w:lvl>
    <w:lvl w:ilvl="8" w:tplc="E1507BD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890EE4"/>
    <w:multiLevelType w:val="hybridMultilevel"/>
    <w:tmpl w:val="D0F4C348"/>
    <w:lvl w:ilvl="0" w:tplc="21007C0E">
      <w:start w:val="1"/>
      <w:numFmt w:val="bullet"/>
      <w:lvlText w:val=""/>
      <w:lvlJc w:val="left"/>
      <w:pPr>
        <w:tabs>
          <w:tab w:val="num" w:pos="720"/>
        </w:tabs>
        <w:ind w:left="720" w:hanging="360"/>
      </w:pPr>
      <w:rPr>
        <w:rFonts w:ascii="Wingdings" w:hAnsi="Wingdings" w:hint="default"/>
      </w:rPr>
    </w:lvl>
    <w:lvl w:ilvl="1" w:tplc="B57851A4" w:tentative="1">
      <w:start w:val="1"/>
      <w:numFmt w:val="bullet"/>
      <w:lvlText w:val=""/>
      <w:lvlJc w:val="left"/>
      <w:pPr>
        <w:tabs>
          <w:tab w:val="num" w:pos="1440"/>
        </w:tabs>
        <w:ind w:left="1440" w:hanging="360"/>
      </w:pPr>
      <w:rPr>
        <w:rFonts w:ascii="Wingdings" w:hAnsi="Wingdings" w:hint="default"/>
      </w:rPr>
    </w:lvl>
    <w:lvl w:ilvl="2" w:tplc="5D0CF02C" w:tentative="1">
      <w:start w:val="1"/>
      <w:numFmt w:val="bullet"/>
      <w:lvlText w:val=""/>
      <w:lvlJc w:val="left"/>
      <w:pPr>
        <w:tabs>
          <w:tab w:val="num" w:pos="2160"/>
        </w:tabs>
        <w:ind w:left="2160" w:hanging="360"/>
      </w:pPr>
      <w:rPr>
        <w:rFonts w:ascii="Wingdings" w:hAnsi="Wingdings" w:hint="default"/>
      </w:rPr>
    </w:lvl>
    <w:lvl w:ilvl="3" w:tplc="8818617E" w:tentative="1">
      <w:start w:val="1"/>
      <w:numFmt w:val="bullet"/>
      <w:lvlText w:val=""/>
      <w:lvlJc w:val="left"/>
      <w:pPr>
        <w:tabs>
          <w:tab w:val="num" w:pos="2880"/>
        </w:tabs>
        <w:ind w:left="2880" w:hanging="360"/>
      </w:pPr>
      <w:rPr>
        <w:rFonts w:ascii="Wingdings" w:hAnsi="Wingdings" w:hint="default"/>
      </w:rPr>
    </w:lvl>
    <w:lvl w:ilvl="4" w:tplc="A7005E10" w:tentative="1">
      <w:start w:val="1"/>
      <w:numFmt w:val="bullet"/>
      <w:lvlText w:val=""/>
      <w:lvlJc w:val="left"/>
      <w:pPr>
        <w:tabs>
          <w:tab w:val="num" w:pos="3600"/>
        </w:tabs>
        <w:ind w:left="3600" w:hanging="360"/>
      </w:pPr>
      <w:rPr>
        <w:rFonts w:ascii="Wingdings" w:hAnsi="Wingdings" w:hint="default"/>
      </w:rPr>
    </w:lvl>
    <w:lvl w:ilvl="5" w:tplc="0FB4CE0C" w:tentative="1">
      <w:start w:val="1"/>
      <w:numFmt w:val="bullet"/>
      <w:lvlText w:val=""/>
      <w:lvlJc w:val="left"/>
      <w:pPr>
        <w:tabs>
          <w:tab w:val="num" w:pos="4320"/>
        </w:tabs>
        <w:ind w:left="4320" w:hanging="360"/>
      </w:pPr>
      <w:rPr>
        <w:rFonts w:ascii="Wingdings" w:hAnsi="Wingdings" w:hint="default"/>
      </w:rPr>
    </w:lvl>
    <w:lvl w:ilvl="6" w:tplc="4D46C466" w:tentative="1">
      <w:start w:val="1"/>
      <w:numFmt w:val="bullet"/>
      <w:lvlText w:val=""/>
      <w:lvlJc w:val="left"/>
      <w:pPr>
        <w:tabs>
          <w:tab w:val="num" w:pos="5040"/>
        </w:tabs>
        <w:ind w:left="5040" w:hanging="360"/>
      </w:pPr>
      <w:rPr>
        <w:rFonts w:ascii="Wingdings" w:hAnsi="Wingdings" w:hint="default"/>
      </w:rPr>
    </w:lvl>
    <w:lvl w:ilvl="7" w:tplc="1C2C3A20" w:tentative="1">
      <w:start w:val="1"/>
      <w:numFmt w:val="bullet"/>
      <w:lvlText w:val=""/>
      <w:lvlJc w:val="left"/>
      <w:pPr>
        <w:tabs>
          <w:tab w:val="num" w:pos="5760"/>
        </w:tabs>
        <w:ind w:left="5760" w:hanging="360"/>
      </w:pPr>
      <w:rPr>
        <w:rFonts w:ascii="Wingdings" w:hAnsi="Wingdings" w:hint="default"/>
      </w:rPr>
    </w:lvl>
    <w:lvl w:ilvl="8" w:tplc="37A416D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4" w15:restartNumberingAfterBreak="0">
    <w:nsid w:val="5E716429"/>
    <w:multiLevelType w:val="hybridMultilevel"/>
    <w:tmpl w:val="876A5382"/>
    <w:lvl w:ilvl="0" w:tplc="1E920CE6">
      <w:start w:val="1"/>
      <w:numFmt w:val="bullet"/>
      <w:lvlText w:val=""/>
      <w:lvlJc w:val="left"/>
      <w:pPr>
        <w:tabs>
          <w:tab w:val="num" w:pos="720"/>
        </w:tabs>
        <w:ind w:left="720" w:hanging="360"/>
      </w:pPr>
      <w:rPr>
        <w:rFonts w:ascii="Wingdings" w:hAnsi="Wingdings" w:hint="default"/>
      </w:rPr>
    </w:lvl>
    <w:lvl w:ilvl="1" w:tplc="4014C660" w:tentative="1">
      <w:start w:val="1"/>
      <w:numFmt w:val="bullet"/>
      <w:lvlText w:val=""/>
      <w:lvlJc w:val="left"/>
      <w:pPr>
        <w:tabs>
          <w:tab w:val="num" w:pos="1440"/>
        </w:tabs>
        <w:ind w:left="1440" w:hanging="360"/>
      </w:pPr>
      <w:rPr>
        <w:rFonts w:ascii="Wingdings" w:hAnsi="Wingdings" w:hint="default"/>
      </w:rPr>
    </w:lvl>
    <w:lvl w:ilvl="2" w:tplc="DDD26F5A" w:tentative="1">
      <w:start w:val="1"/>
      <w:numFmt w:val="bullet"/>
      <w:lvlText w:val=""/>
      <w:lvlJc w:val="left"/>
      <w:pPr>
        <w:tabs>
          <w:tab w:val="num" w:pos="2160"/>
        </w:tabs>
        <w:ind w:left="2160" w:hanging="360"/>
      </w:pPr>
      <w:rPr>
        <w:rFonts w:ascii="Wingdings" w:hAnsi="Wingdings" w:hint="default"/>
      </w:rPr>
    </w:lvl>
    <w:lvl w:ilvl="3" w:tplc="5C209514" w:tentative="1">
      <w:start w:val="1"/>
      <w:numFmt w:val="bullet"/>
      <w:lvlText w:val=""/>
      <w:lvlJc w:val="left"/>
      <w:pPr>
        <w:tabs>
          <w:tab w:val="num" w:pos="2880"/>
        </w:tabs>
        <w:ind w:left="2880" w:hanging="360"/>
      </w:pPr>
      <w:rPr>
        <w:rFonts w:ascii="Wingdings" w:hAnsi="Wingdings" w:hint="default"/>
      </w:rPr>
    </w:lvl>
    <w:lvl w:ilvl="4" w:tplc="C7DA6D3C" w:tentative="1">
      <w:start w:val="1"/>
      <w:numFmt w:val="bullet"/>
      <w:lvlText w:val=""/>
      <w:lvlJc w:val="left"/>
      <w:pPr>
        <w:tabs>
          <w:tab w:val="num" w:pos="3600"/>
        </w:tabs>
        <w:ind w:left="3600" w:hanging="360"/>
      </w:pPr>
      <w:rPr>
        <w:rFonts w:ascii="Wingdings" w:hAnsi="Wingdings" w:hint="default"/>
      </w:rPr>
    </w:lvl>
    <w:lvl w:ilvl="5" w:tplc="20D4CB30" w:tentative="1">
      <w:start w:val="1"/>
      <w:numFmt w:val="bullet"/>
      <w:lvlText w:val=""/>
      <w:lvlJc w:val="left"/>
      <w:pPr>
        <w:tabs>
          <w:tab w:val="num" w:pos="4320"/>
        </w:tabs>
        <w:ind w:left="4320" w:hanging="360"/>
      </w:pPr>
      <w:rPr>
        <w:rFonts w:ascii="Wingdings" w:hAnsi="Wingdings" w:hint="default"/>
      </w:rPr>
    </w:lvl>
    <w:lvl w:ilvl="6" w:tplc="A62C5ACC" w:tentative="1">
      <w:start w:val="1"/>
      <w:numFmt w:val="bullet"/>
      <w:lvlText w:val=""/>
      <w:lvlJc w:val="left"/>
      <w:pPr>
        <w:tabs>
          <w:tab w:val="num" w:pos="5040"/>
        </w:tabs>
        <w:ind w:left="5040" w:hanging="360"/>
      </w:pPr>
      <w:rPr>
        <w:rFonts w:ascii="Wingdings" w:hAnsi="Wingdings" w:hint="default"/>
      </w:rPr>
    </w:lvl>
    <w:lvl w:ilvl="7" w:tplc="BCB04F96" w:tentative="1">
      <w:start w:val="1"/>
      <w:numFmt w:val="bullet"/>
      <w:lvlText w:val=""/>
      <w:lvlJc w:val="left"/>
      <w:pPr>
        <w:tabs>
          <w:tab w:val="num" w:pos="5760"/>
        </w:tabs>
        <w:ind w:left="5760" w:hanging="360"/>
      </w:pPr>
      <w:rPr>
        <w:rFonts w:ascii="Wingdings" w:hAnsi="Wingdings" w:hint="default"/>
      </w:rPr>
    </w:lvl>
    <w:lvl w:ilvl="8" w:tplc="95CAF8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B60029"/>
    <w:multiLevelType w:val="hybridMultilevel"/>
    <w:tmpl w:val="907C7168"/>
    <w:lvl w:ilvl="0" w:tplc="44EC8CD4">
      <w:start w:val="1"/>
      <w:numFmt w:val="bullet"/>
      <w:lvlText w:val=""/>
      <w:lvlJc w:val="left"/>
      <w:pPr>
        <w:tabs>
          <w:tab w:val="num" w:pos="720"/>
        </w:tabs>
        <w:ind w:left="720" w:hanging="360"/>
      </w:pPr>
      <w:rPr>
        <w:rFonts w:ascii="Wingdings" w:hAnsi="Wingdings" w:hint="default"/>
      </w:rPr>
    </w:lvl>
    <w:lvl w:ilvl="1" w:tplc="1250C804" w:tentative="1">
      <w:start w:val="1"/>
      <w:numFmt w:val="bullet"/>
      <w:lvlText w:val=""/>
      <w:lvlJc w:val="left"/>
      <w:pPr>
        <w:tabs>
          <w:tab w:val="num" w:pos="1440"/>
        </w:tabs>
        <w:ind w:left="1440" w:hanging="360"/>
      </w:pPr>
      <w:rPr>
        <w:rFonts w:ascii="Wingdings" w:hAnsi="Wingdings" w:hint="default"/>
      </w:rPr>
    </w:lvl>
    <w:lvl w:ilvl="2" w:tplc="FDF89A40" w:tentative="1">
      <w:start w:val="1"/>
      <w:numFmt w:val="bullet"/>
      <w:lvlText w:val=""/>
      <w:lvlJc w:val="left"/>
      <w:pPr>
        <w:tabs>
          <w:tab w:val="num" w:pos="2160"/>
        </w:tabs>
        <w:ind w:left="2160" w:hanging="360"/>
      </w:pPr>
      <w:rPr>
        <w:rFonts w:ascii="Wingdings" w:hAnsi="Wingdings" w:hint="default"/>
      </w:rPr>
    </w:lvl>
    <w:lvl w:ilvl="3" w:tplc="0F2420B6" w:tentative="1">
      <w:start w:val="1"/>
      <w:numFmt w:val="bullet"/>
      <w:lvlText w:val=""/>
      <w:lvlJc w:val="left"/>
      <w:pPr>
        <w:tabs>
          <w:tab w:val="num" w:pos="2880"/>
        </w:tabs>
        <w:ind w:left="2880" w:hanging="360"/>
      </w:pPr>
      <w:rPr>
        <w:rFonts w:ascii="Wingdings" w:hAnsi="Wingdings" w:hint="default"/>
      </w:rPr>
    </w:lvl>
    <w:lvl w:ilvl="4" w:tplc="3784110E" w:tentative="1">
      <w:start w:val="1"/>
      <w:numFmt w:val="bullet"/>
      <w:lvlText w:val=""/>
      <w:lvlJc w:val="left"/>
      <w:pPr>
        <w:tabs>
          <w:tab w:val="num" w:pos="3600"/>
        </w:tabs>
        <w:ind w:left="3600" w:hanging="360"/>
      </w:pPr>
      <w:rPr>
        <w:rFonts w:ascii="Wingdings" w:hAnsi="Wingdings" w:hint="default"/>
      </w:rPr>
    </w:lvl>
    <w:lvl w:ilvl="5" w:tplc="C4B4A49E" w:tentative="1">
      <w:start w:val="1"/>
      <w:numFmt w:val="bullet"/>
      <w:lvlText w:val=""/>
      <w:lvlJc w:val="left"/>
      <w:pPr>
        <w:tabs>
          <w:tab w:val="num" w:pos="4320"/>
        </w:tabs>
        <w:ind w:left="4320" w:hanging="360"/>
      </w:pPr>
      <w:rPr>
        <w:rFonts w:ascii="Wingdings" w:hAnsi="Wingdings" w:hint="default"/>
      </w:rPr>
    </w:lvl>
    <w:lvl w:ilvl="6" w:tplc="ADE83C40" w:tentative="1">
      <w:start w:val="1"/>
      <w:numFmt w:val="bullet"/>
      <w:lvlText w:val=""/>
      <w:lvlJc w:val="left"/>
      <w:pPr>
        <w:tabs>
          <w:tab w:val="num" w:pos="5040"/>
        </w:tabs>
        <w:ind w:left="5040" w:hanging="360"/>
      </w:pPr>
      <w:rPr>
        <w:rFonts w:ascii="Wingdings" w:hAnsi="Wingdings" w:hint="default"/>
      </w:rPr>
    </w:lvl>
    <w:lvl w:ilvl="7" w:tplc="B9C0A1EA" w:tentative="1">
      <w:start w:val="1"/>
      <w:numFmt w:val="bullet"/>
      <w:lvlText w:val=""/>
      <w:lvlJc w:val="left"/>
      <w:pPr>
        <w:tabs>
          <w:tab w:val="num" w:pos="5760"/>
        </w:tabs>
        <w:ind w:left="5760" w:hanging="360"/>
      </w:pPr>
      <w:rPr>
        <w:rFonts w:ascii="Wingdings" w:hAnsi="Wingdings" w:hint="default"/>
      </w:rPr>
    </w:lvl>
    <w:lvl w:ilvl="8" w:tplc="19CAB37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7"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8" w15:restartNumberingAfterBreak="0">
    <w:nsid w:val="7C406C60"/>
    <w:multiLevelType w:val="hybridMultilevel"/>
    <w:tmpl w:val="C296A57A"/>
    <w:lvl w:ilvl="0" w:tplc="D0B0ABDC">
      <w:start w:val="1"/>
      <w:numFmt w:val="bullet"/>
      <w:lvlText w:val=""/>
      <w:lvlJc w:val="left"/>
      <w:pPr>
        <w:tabs>
          <w:tab w:val="num" w:pos="720"/>
        </w:tabs>
        <w:ind w:left="720" w:hanging="360"/>
      </w:pPr>
      <w:rPr>
        <w:rFonts w:ascii="Wingdings" w:hAnsi="Wingdings" w:hint="default"/>
      </w:rPr>
    </w:lvl>
    <w:lvl w:ilvl="1" w:tplc="A050BFBE" w:tentative="1">
      <w:start w:val="1"/>
      <w:numFmt w:val="bullet"/>
      <w:lvlText w:val=""/>
      <w:lvlJc w:val="left"/>
      <w:pPr>
        <w:tabs>
          <w:tab w:val="num" w:pos="1440"/>
        </w:tabs>
        <w:ind w:left="1440" w:hanging="360"/>
      </w:pPr>
      <w:rPr>
        <w:rFonts w:ascii="Wingdings" w:hAnsi="Wingdings" w:hint="default"/>
      </w:rPr>
    </w:lvl>
    <w:lvl w:ilvl="2" w:tplc="6EE48844" w:tentative="1">
      <w:start w:val="1"/>
      <w:numFmt w:val="bullet"/>
      <w:lvlText w:val=""/>
      <w:lvlJc w:val="left"/>
      <w:pPr>
        <w:tabs>
          <w:tab w:val="num" w:pos="2160"/>
        </w:tabs>
        <w:ind w:left="2160" w:hanging="360"/>
      </w:pPr>
      <w:rPr>
        <w:rFonts w:ascii="Wingdings" w:hAnsi="Wingdings" w:hint="default"/>
      </w:rPr>
    </w:lvl>
    <w:lvl w:ilvl="3" w:tplc="01685428" w:tentative="1">
      <w:start w:val="1"/>
      <w:numFmt w:val="bullet"/>
      <w:lvlText w:val=""/>
      <w:lvlJc w:val="left"/>
      <w:pPr>
        <w:tabs>
          <w:tab w:val="num" w:pos="2880"/>
        </w:tabs>
        <w:ind w:left="2880" w:hanging="360"/>
      </w:pPr>
      <w:rPr>
        <w:rFonts w:ascii="Wingdings" w:hAnsi="Wingdings" w:hint="default"/>
      </w:rPr>
    </w:lvl>
    <w:lvl w:ilvl="4" w:tplc="F19A4D6E" w:tentative="1">
      <w:start w:val="1"/>
      <w:numFmt w:val="bullet"/>
      <w:lvlText w:val=""/>
      <w:lvlJc w:val="left"/>
      <w:pPr>
        <w:tabs>
          <w:tab w:val="num" w:pos="3600"/>
        </w:tabs>
        <w:ind w:left="3600" w:hanging="360"/>
      </w:pPr>
      <w:rPr>
        <w:rFonts w:ascii="Wingdings" w:hAnsi="Wingdings" w:hint="default"/>
      </w:rPr>
    </w:lvl>
    <w:lvl w:ilvl="5" w:tplc="043234C6" w:tentative="1">
      <w:start w:val="1"/>
      <w:numFmt w:val="bullet"/>
      <w:lvlText w:val=""/>
      <w:lvlJc w:val="left"/>
      <w:pPr>
        <w:tabs>
          <w:tab w:val="num" w:pos="4320"/>
        </w:tabs>
        <w:ind w:left="4320" w:hanging="360"/>
      </w:pPr>
      <w:rPr>
        <w:rFonts w:ascii="Wingdings" w:hAnsi="Wingdings" w:hint="default"/>
      </w:rPr>
    </w:lvl>
    <w:lvl w:ilvl="6" w:tplc="0EFAFEA0" w:tentative="1">
      <w:start w:val="1"/>
      <w:numFmt w:val="bullet"/>
      <w:lvlText w:val=""/>
      <w:lvlJc w:val="left"/>
      <w:pPr>
        <w:tabs>
          <w:tab w:val="num" w:pos="5040"/>
        </w:tabs>
        <w:ind w:left="5040" w:hanging="360"/>
      </w:pPr>
      <w:rPr>
        <w:rFonts w:ascii="Wingdings" w:hAnsi="Wingdings" w:hint="default"/>
      </w:rPr>
    </w:lvl>
    <w:lvl w:ilvl="7" w:tplc="0EFE8BF2" w:tentative="1">
      <w:start w:val="1"/>
      <w:numFmt w:val="bullet"/>
      <w:lvlText w:val=""/>
      <w:lvlJc w:val="left"/>
      <w:pPr>
        <w:tabs>
          <w:tab w:val="num" w:pos="5760"/>
        </w:tabs>
        <w:ind w:left="5760" w:hanging="360"/>
      </w:pPr>
      <w:rPr>
        <w:rFonts w:ascii="Wingdings" w:hAnsi="Wingdings" w:hint="default"/>
      </w:rPr>
    </w:lvl>
    <w:lvl w:ilvl="8" w:tplc="239EB2F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
  </w:num>
  <w:num w:numId="4">
    <w:abstractNumId w:val="6"/>
  </w:num>
  <w:num w:numId="5">
    <w:abstractNumId w:val="9"/>
  </w:num>
  <w:num w:numId="6">
    <w:abstractNumId w:val="0"/>
  </w:num>
  <w:num w:numId="7">
    <w:abstractNumId w:val="16"/>
  </w:num>
  <w:num w:numId="8">
    <w:abstractNumId w:val="7"/>
  </w:num>
  <w:num w:numId="9">
    <w:abstractNumId w:val="10"/>
  </w:num>
  <w:num w:numId="10">
    <w:abstractNumId w:val="2"/>
  </w:num>
  <w:num w:numId="11">
    <w:abstractNumId w:val="4"/>
  </w:num>
  <w:num w:numId="12">
    <w:abstractNumId w:val="17"/>
  </w:num>
  <w:num w:numId="13">
    <w:abstractNumId w:val="3"/>
  </w:num>
  <w:num w:numId="14">
    <w:abstractNumId w:val="18"/>
  </w:num>
  <w:num w:numId="15">
    <w:abstractNumId w:val="12"/>
  </w:num>
  <w:num w:numId="16">
    <w:abstractNumId w:val="14"/>
  </w:num>
  <w:num w:numId="17">
    <w:abstractNumId w:val="11"/>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4200D"/>
    <w:rsid w:val="000666B0"/>
    <w:rsid w:val="00093B76"/>
    <w:rsid w:val="000A1688"/>
    <w:rsid w:val="00110D66"/>
    <w:rsid w:val="001452DE"/>
    <w:rsid w:val="001B3185"/>
    <w:rsid w:val="001C16DC"/>
    <w:rsid w:val="001D0DED"/>
    <w:rsid w:val="001F4CFB"/>
    <w:rsid w:val="0021749B"/>
    <w:rsid w:val="00230527"/>
    <w:rsid w:val="00233BC1"/>
    <w:rsid w:val="00256D45"/>
    <w:rsid w:val="002D4E15"/>
    <w:rsid w:val="00337DA0"/>
    <w:rsid w:val="00341864"/>
    <w:rsid w:val="0038106A"/>
    <w:rsid w:val="003B4C13"/>
    <w:rsid w:val="003C5795"/>
    <w:rsid w:val="003D2F2F"/>
    <w:rsid w:val="00461142"/>
    <w:rsid w:val="00462907"/>
    <w:rsid w:val="004B041B"/>
    <w:rsid w:val="004B33C3"/>
    <w:rsid w:val="004D13F9"/>
    <w:rsid w:val="00502081"/>
    <w:rsid w:val="005662A0"/>
    <w:rsid w:val="005D6DA1"/>
    <w:rsid w:val="005F0B0B"/>
    <w:rsid w:val="005F5054"/>
    <w:rsid w:val="00623E4A"/>
    <w:rsid w:val="006505B9"/>
    <w:rsid w:val="006537BB"/>
    <w:rsid w:val="006654C3"/>
    <w:rsid w:val="006A5AAB"/>
    <w:rsid w:val="006C72F8"/>
    <w:rsid w:val="006E586A"/>
    <w:rsid w:val="006E586D"/>
    <w:rsid w:val="007157C2"/>
    <w:rsid w:val="00730893"/>
    <w:rsid w:val="007352ED"/>
    <w:rsid w:val="00780E54"/>
    <w:rsid w:val="00793163"/>
    <w:rsid w:val="00797D11"/>
    <w:rsid w:val="007E09B3"/>
    <w:rsid w:val="007E4E6E"/>
    <w:rsid w:val="007F6C26"/>
    <w:rsid w:val="0084164E"/>
    <w:rsid w:val="008642EB"/>
    <w:rsid w:val="008B7289"/>
    <w:rsid w:val="008C43F0"/>
    <w:rsid w:val="0092551F"/>
    <w:rsid w:val="00936562"/>
    <w:rsid w:val="009807BA"/>
    <w:rsid w:val="00A02D7F"/>
    <w:rsid w:val="00A05E70"/>
    <w:rsid w:val="00A27D88"/>
    <w:rsid w:val="00A75E93"/>
    <w:rsid w:val="00A778A8"/>
    <w:rsid w:val="00A961E0"/>
    <w:rsid w:val="00B05865"/>
    <w:rsid w:val="00B275B6"/>
    <w:rsid w:val="00B60AAB"/>
    <w:rsid w:val="00BB0725"/>
    <w:rsid w:val="00BE5693"/>
    <w:rsid w:val="00BF4FFC"/>
    <w:rsid w:val="00C32F2E"/>
    <w:rsid w:val="00C55499"/>
    <w:rsid w:val="00CD3B89"/>
    <w:rsid w:val="00CE17EF"/>
    <w:rsid w:val="00D34B15"/>
    <w:rsid w:val="00D42ACA"/>
    <w:rsid w:val="00D64AF6"/>
    <w:rsid w:val="00D90840"/>
    <w:rsid w:val="00DB09B6"/>
    <w:rsid w:val="00DB1D5F"/>
    <w:rsid w:val="00E00551"/>
    <w:rsid w:val="00E24475"/>
    <w:rsid w:val="00E72CDE"/>
    <w:rsid w:val="00ED5E30"/>
    <w:rsid w:val="00EE6B2B"/>
    <w:rsid w:val="00F03C32"/>
    <w:rsid w:val="00F42537"/>
    <w:rsid w:val="00F91980"/>
    <w:rsid w:val="00FA744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41BC2367-D55D-422D-830D-391579E6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93770-67D5-45E8-882D-254DC5BF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3507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Salewski, Britt</cp:lastModifiedBy>
  <cp:revision>3</cp:revision>
  <cp:lastPrinted>2017-03-15T16:55:00Z</cp:lastPrinted>
  <dcterms:created xsi:type="dcterms:W3CDTF">2017-03-15T16:55:00Z</dcterms:created>
  <dcterms:modified xsi:type="dcterms:W3CDTF">2017-03-15T16:55:00Z</dcterms:modified>
</cp:coreProperties>
</file>